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framePr w:wrap="auto" w:vAnchor="margin" w:hAnchor="text" w:yAlign="inline"/>
        <w:shd w:val="clear" w:color="auto" w:fill="FFFFFF"/>
        <w:spacing w:line="360" w:lineRule="auto"/>
        <w:rPr>
          <w:rFonts w:ascii="仿宋" w:hAnsi="仿宋" w:eastAsia="仿宋" w:cs="仿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</w:rPr>
        <w:t>附件：</w:t>
      </w: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</w:rPr>
        <w:t>2023贵州百强企业榜单</w:t>
      </w:r>
    </w:p>
    <w:p>
      <w:pPr>
        <w:widowControl/>
        <w:jc w:val="center"/>
        <w:textAlignment w:val="center"/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</w:rPr>
      </w:pPr>
    </w:p>
    <w:tbl>
      <w:tblPr>
        <w:tblStyle w:val="14"/>
        <w:tblW w:w="489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860"/>
        <w:gridCol w:w="1860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  <w:t>序 号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  <w:t>营业收入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贵州茅台酒股份有限公司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12755396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贵州电网有限责任公司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8742161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贵州能源集团有限公司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6009690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贵州磷化（集团）有限责任公司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5187085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中国石化销售股份有限公司贵州石油分公司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5150531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贵州建工集团有限公司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4026739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通源集团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3701017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中伟新材料股份有限公司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3034374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贵州现代物流产业（集团）有限责任公司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2707634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中国振华电子集团有限公司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2289306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中国移动通信集团贵州有限公司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2176759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中国贵州航空工业（集团）有限责任公司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2092660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贵州国际商品供应链管理有限公司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1948052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首钢水城钢铁（集团）有限责任公司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1861545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贵州习酒投资控股集团有限责任公司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1776459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中国石油天然气股份有限公司贵州销售分公司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1688239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贵阳银行股份有限公司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1564297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国家电投集团贵州金元股份有限公司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1519132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贵州南方石油（集团） 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1500000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中国电建集团贵州工程有限公司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1468239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贵州省公路工程集团有限公司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1441682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贵州振华新材料股份有限公司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1393559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贵州乌江水电开发有限责任公司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1247354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贵州盘江精煤股份有限公司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1184306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贵州路桥集团有限公司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1151145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中航重机股份有限公司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1056969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中国水利水电第九工程局有限公司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1011741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贵州桥梁建设集团有限责任公司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1003788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中国电信股份有限公司贵州分公司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930778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贵州轮胎股份有限公司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843986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遵义铝业股份有限公司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839025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中国电建集团贵阳勘测设计研究院有限公司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804097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贵阳市农业农垦投资发展集团有限公司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745652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中国振华(集团)科技股份有限公司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726687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贵州华仁新材料有限公司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705459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贵州豫能投资有限公司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699463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大唐高鸿网络股份有限公司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685768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西南能矿集团股份有限公司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660943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39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贵州安达科技能源股份有限公司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655767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贵州省建设投资集团有限公司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637734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41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保利联合化工控股集团股份有限公司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636393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贵州信邦制药股份有限公司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635003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43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贵州金州电力集团有限责任公司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618558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44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贵州燃气集团股份有限公司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616317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贵州航天电器股份有限公司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601970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46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贵州兴仁登高新材料有限公司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588037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47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贵州广电传媒集团有限公司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585488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48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贵州省医药（集团）有限责任公司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580732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49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国家能源集团贵州电力有限公司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572251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中国联合网络通信有限公司贵州省分公司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558686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51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中国铝业股份有限公司贵州分公司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550414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52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国药控股贵州有限公司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546410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53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贵阳南明老干妈风味食品有限责任公司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526018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54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贵州万峰电力股份有限公司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500717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55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贵州西南水泥有限公司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484395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56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贵州民航产业集团有限公司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474181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57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贵州邦达能源开发有限公司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471545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58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贵州邦达商贸有限公司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461186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59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中铁八局集团第三工程有限公司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460484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贵阳星力百货集团有限公司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448933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61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贵州交通物流集团有限公司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436542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62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贵州华锦铝业有限公司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423397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63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中建四局第三建设有限公司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417422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64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中建四局贵州投资建设有限公司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417142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65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贵州珍酒酿酒有限公司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398401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66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贵州飞利达科技股份有限公司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392000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67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首钢贵阳特殊钢有限责任公司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382387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68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贵阳中安科技集团有限公司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375928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69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中国太平洋人寿保险股份有限公司贵州分公司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373259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70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贵州省广播电视信息网络股份有限公司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372390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71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贵州中建伟业建设（集团）有限责任公司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367915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72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贵州茅台酒厂（集团）保健酒业有限公司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365017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73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贵州粤黔电力有限责任公司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360234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74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贵州百灵企业集团制药股份有限公司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354013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75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中建四局安装工程有限公司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353494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76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中国航发贵州黎阳航空动力有限公司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345104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77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贵州川恒化工股份有限公司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344747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78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贵州永贵矿业投资控股有限公司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341879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79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贵州浪潮英信科技有限公司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339947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80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贵州一树药业股份有限公司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325699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81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贵阳货车帮科技有限公司（满帮集团）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314152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82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金正大诺泰尔化学有限公司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311521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83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贵州众一金彩黔矿业有限公司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303421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84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国家电投集团贵州金元威宁能源股份有限公司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299810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85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天能集团贵州能源科技有限公司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296665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86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贵州贵铝新材料股份有限公司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296511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87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贵州康心药业有限公司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294730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88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贵州红星发展股份有限公司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285339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89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贵阳农村商业银行股份有限公司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284193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90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贵州益佰制药股份有限公司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273526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91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贵州省朗月矿业投资有限公司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273076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92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贵州神奇药业有限公司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269914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93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贵州聚鑫钢铁（集团）有限公司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266396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94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贵州贵能投资股份有限公司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265724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95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华夏航空股份有限公司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264317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96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贵州黔津道农业发展集团有限公司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263800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97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贵州黔源电力股份有限公司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261312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98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贵州钢绳（集团） 有限责任公司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254467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99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贵州赤天化股份有限公司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251734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100</w:t>
            </w:r>
          </w:p>
        </w:tc>
        <w:tc>
          <w:tcPr>
            <w:tcW w:w="304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贵州省六盘水双元铝业有限责任公司</w:t>
            </w:r>
          </w:p>
        </w:tc>
        <w:tc>
          <w:tcPr>
            <w:tcW w:w="96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248251 </w:t>
            </w:r>
          </w:p>
        </w:tc>
        <w:tc>
          <w:tcPr>
            <w:tcW w:w="554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</w:tbl>
    <w:p>
      <w:pPr>
        <w:pStyle w:val="36"/>
        <w:framePr w:wrap="auto" w:vAnchor="margin" w:hAnchor="text" w:yAlign="inline"/>
        <w:spacing w:line="520" w:lineRule="exact"/>
        <w:jc w:val="left"/>
        <w:rPr>
          <w:rFonts w:ascii="楷体" w:hAnsi="楷体" w:eastAsia="楷体" w:cs="楷体"/>
          <w:color w:val="000000" w:themeColor="text1"/>
        </w:rPr>
      </w:pPr>
      <w:r>
        <w:rPr>
          <w:rFonts w:hint="eastAsia" w:ascii="楷体" w:hAnsi="楷体" w:eastAsia="楷体" w:cs="楷体"/>
          <w:color w:val="000000" w:themeColor="text1"/>
          <w:lang w:val="zh-TW"/>
        </w:rPr>
        <w:t>注：榜单由企业自愿申报或属于上市公司公开数据，依据</w:t>
      </w:r>
      <w:r>
        <w:rPr>
          <w:rFonts w:hint="eastAsia" w:ascii="楷体" w:hAnsi="楷体" w:eastAsia="楷体" w:cs="楷体"/>
          <w:color w:val="000000" w:themeColor="text1"/>
        </w:rPr>
        <w:t>2022年企业营业收入排序产生。</w:t>
      </w:r>
    </w:p>
    <w:p>
      <w:pPr>
        <w:jc w:val="left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</w:rPr>
        <w:t>2023贵州制造业百强企业榜单</w:t>
      </w:r>
    </w:p>
    <w:p>
      <w:pPr>
        <w:jc w:val="left"/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</w:rPr>
      </w:pPr>
    </w:p>
    <w:tbl>
      <w:tblPr>
        <w:tblStyle w:val="14"/>
        <w:tblW w:w="489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267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  <w:t>序 号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贵州茅台酒股份有限公司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贵州能源集团有限公司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贵州磷化（集团）有限责任公司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中伟新材料股份有限公司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中国振华电子集团有限公司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中国贵州航空工业（集团）有限责任公司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首钢水城钢铁（集团）有限责任公司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贵州习酒投资控股集团有限责任公司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国家电投集团贵州金元股份有限公司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贵州振华新材料股份有限公司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贵州乌江水电开发有限责任公司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贵州盘江精煤股份有限公司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中航重机股份有限公司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贵州轮胎股份有限公司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遵义铝业股份有限公司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中国振华(集团)科技股份有限公司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贵州华仁新材料有限公司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贵州豫能投资有限公司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大唐高鸿网络股份有限公司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西南能矿集团股份有限公司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贵州安达科技能源股份有限公司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保利联合化工控股集团股份有限公司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贵州信邦制药股份有限公司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贵州金州电力集团有限责任公司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贵州航天电器股份有限公司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贵州兴仁登高新材料有限公司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国家能源集团贵州电力有限公司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中国铝业股份有限公司贵州分公司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贵阳南明老干妈风味食品有限责任公司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贵州万峰电力股份有限公司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贵州西南水泥有限公司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贵州邦达能源开发有限公司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贵州华锦铝业有限公司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贵州珍酒酿酒有限公司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首钢贵阳特殊钢有限责任公司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贵阳中安科技集团有限公司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贵州茅台酒厂（集团）保健酒业有限公司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贵州粤黔电力有限责任公司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39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贵州百灵企业集团制药股份有限公司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中国航发贵州黎阳航空动力有限公司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41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贵州川恒化工股份有限公司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贵州浪潮英信科技有限公司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43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金正大诺泰尔化学有限公司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44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贵州众一金彩黔矿业有限公司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国家电投集团贵州金元威宁能源股份有限公司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46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天能集团贵州能源科技有限公司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47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贵州贵铝新材料股份有限公司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48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贵州红星发展股份有限公司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49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贵州益佰制药股份有限公司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贵州省朗月矿业投资有限公司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51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贵州神奇药业有限公司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52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贵州聚鑫钢铁（集团）有限公司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53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贵州贵能投资股份有限公司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54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贵州黔源电力股份有限公司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55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贵州钢绳（集团） 有限责任公司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56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贵州赤天化股份有限公司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57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贵州省六盘水双元铝业有限责任公司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58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贵州钢绳股份有限公司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59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固达电线电缆（集团）有限公司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大西南投资集团有限责任公司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61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贵州博宏实业有限责任公司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62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黔西南州金锐废旧物资回收有限公司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63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贵州贵航汽车零部件股份有限公司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64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贵州水城亮星铝业投资有限责任公司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65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国能福泉发电有限公司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66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国能织金发电有限公司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67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泰盛（贵州）竹资源发展有限公司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68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贵州西洋实业有限公司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69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国能安顺发电有限公司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70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贵州正合可来金科技有限责任公司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71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贵州长通集团智造有限公司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72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贵州紫森源集团投资有限公司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73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贵州久泰邦达能源开发有限公司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74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中车贵阳车辆有限公司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75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贵州广铝氧化铝有限公司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76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贵州海尔电器有限公司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77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贵州南方乳业股份有限公司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78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遵义福鑫特殊钢装备制造有限公司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79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贵州玉蝶电工股份有限公司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80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沃顿科技股份有限公司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81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贵州航宇科技发展股份有限公司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82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贵州省仁怀市茅台镇黔国酒业有限公司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83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贵州航天林泉电机有限公司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84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贵州黔希化工有限责任公司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85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贵州茅台酒厂（集团）技术开发有限公司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86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贵州詹阳动力重工有限公司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87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贵阳航空电机有限公司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88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贵州三力制药股份有限公司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89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贵阳新天药业股份有限公司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90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贵州中晟泰科智能技术有限公司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91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贵州航天控制技术有限公司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92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联塑科技发展（贵阳）有限公司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93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贵州东峰锑业股份有限公司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94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贵州机电（集团）有限公司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95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贵阳新希望农业科技有限公司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96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贵州泰永长征技术股份有限公司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97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贵州省仁怀市茅台镇茅源酒业有限公司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98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贵州茅台酒厂（集团）循环经济产业投资开发有限公司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99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贵州永红航空机械有限责任公司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100</w:t>
            </w:r>
          </w:p>
        </w:tc>
        <w:tc>
          <w:tcPr>
            <w:tcW w:w="3770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贵州安吉航空精密铸造有限责任公司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</w:tbl>
    <w:p>
      <w:pPr>
        <w:jc w:val="left"/>
        <w:rPr>
          <w:rFonts w:ascii="楷体" w:hAnsi="楷体" w:eastAsia="楷体" w:cs="楷体"/>
          <w:color w:val="000000" w:themeColor="text1"/>
        </w:rPr>
      </w:pPr>
      <w:r>
        <w:rPr>
          <w:rFonts w:hint="eastAsia" w:ascii="楷体" w:hAnsi="楷体" w:eastAsia="楷体" w:cs="楷体"/>
          <w:color w:val="000000" w:themeColor="text1"/>
          <w:lang w:val="zh-TW"/>
        </w:rPr>
        <w:t>注：榜单由企业自愿申报或属于上市公司公开数据，依据</w:t>
      </w:r>
      <w:r>
        <w:rPr>
          <w:rFonts w:hint="eastAsia" w:ascii="楷体" w:hAnsi="楷体" w:eastAsia="楷体" w:cs="楷体"/>
          <w:color w:val="000000" w:themeColor="text1"/>
        </w:rPr>
        <w:t>2022年企业营业收入排序产生。</w:t>
      </w:r>
    </w:p>
    <w:p>
      <w:pPr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</w:rPr>
        <w:t>2023贵州服务业百强企业榜单</w:t>
      </w:r>
    </w:p>
    <w:p>
      <w:pPr>
        <w:jc w:val="center"/>
        <w:rPr>
          <w:rFonts w:ascii="仿宋" w:hAnsi="仿宋" w:eastAsia="仿宋" w:cs="仿宋"/>
          <w:color w:val="000000" w:themeColor="text1"/>
          <w:sz w:val="28"/>
          <w:szCs w:val="28"/>
        </w:rPr>
      </w:pPr>
    </w:p>
    <w:tbl>
      <w:tblPr>
        <w:tblStyle w:val="14"/>
        <w:tblW w:w="489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269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tabs>
                <w:tab w:val="left" w:pos="946"/>
                <w:tab w:val="left" w:pos="6263"/>
              </w:tabs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  <w:t>序 号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贵州电网有限责任公司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中国石化销售股份有限公司贵州石油分公司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贵州建工集团有限公司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通源集团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贵州现代物流产业（集团）有限责任公司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中国移动通信集团贵州有限公司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贵州国际商品供应链管理有限公司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中国石油天然气股份有限公司贵州销售分公司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贵阳银行股份有限公司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贵州南方石油（集团） 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中国电建集团贵州工程有限公司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贵州省公路工程集团有限公司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贵州路桥集团有限公司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中国水利水电第九工程局有限公司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贵州桥梁建设集团有限责任公司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中国电信股份有限公司贵州分公司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中国电建集团贵阳勘测设计研究院有限公司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贵阳市农业农垦投资发展集团有限公司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贵州省建设投资集团有限公司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贵州燃气集团股份有限公司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贵州广电传媒集团有限公司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贵州省医药（集团）有限责任公司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中国联合网络通信有限公司贵州省分公司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国药控股贵州有限公司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贵州民航产业集团有限公司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贵州邦达商贸有限公司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中铁八局集团第三工程有限公司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贵阳星力百货集团有限公司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贵州交通物流集团有限公司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中建四局第三建设有限公司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中建四局贵州投资建设有限公司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贵州飞利达科技股份有限公司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中国太平洋人寿保险股份有限公司贵州分公司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贵州省广播电视信息网络股份有限公司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贵州中建伟业建设（集团）有限责任公司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中建四局安装工程有限公司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贵州永贵矿业投资控股有限公司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贵州一树药业股份有限公司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39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贵阳货车帮科技有限公司（满帮集团）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贵州康心药业有限公司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41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贵阳农村商业银行股份有限公司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华夏航空股份有限公司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43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贵州黔津道农业发展集团有限公司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44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贵州送变电有限责任公司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贵州民投集团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46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泰豪产城集团股份有限公司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47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</w:rPr>
              <w:t>浙江温州鹿城农村商业银行股份有限公司贵州富民村镇银行管理部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48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贵州省交通规划勘察设计研究院股份有限公司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49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贵州省恒昌大建设集团有限公司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云上贵州大数据产业发展有限公司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51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贵阳市城市发展投资集团股份有限公司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52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启立生态环境集团有限公司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53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易广建设集团有限公司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54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贵州最美高速商贸有限公司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55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中建三局第一建设工程有限责任公司贵阳分公司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56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盘江运通物流股份有限公司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57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贵州中毅达股份有限公司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58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贵州合龙胜科技有限公司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59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贵州航空有限公司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贵州省地质矿产资源开发股份有限公司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61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多彩贵州航空有限公司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62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中国贵州茅台酒厂（集团）文化旅游有限责任公司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63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百江西南燃气有限公司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64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世纪恒通科技股份有限公司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65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贵州茅台酒厂（集团）物流有限责任公司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66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家有购物集团股份有限公司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67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贵州省工业投资发展有限公司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68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贵阳苏宁易购销售有限公司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69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贵州黔通智联科技股份有限公司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70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贵阳市公共交通有限公司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71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贵州省博德网络传媒有限公司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72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贵州山水物流有限公司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73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贵州迦太利华信息科技有限公司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74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习水县环宇劳务有限责任公司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75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贵阳朗玛信息技术股份有限公司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76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贵州省水利水电勘测设计研究院有限公司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77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贵州斯瑞医药有限责任公司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78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贵州爽净投资（集团）有限责任公司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79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贵州遵义茅台机场有限责任公司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80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贵州金域医学检验中心有限公司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81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贵州西能电力建设有限公司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82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贵州高投服务管理有限公司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83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贵州绿地物业管理有限责任公司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84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西南运通公路物流有限公司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85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贵州卓豪农业科技股份有限公司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86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贵阳强怡劳务有限公司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87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贵州志天成通信建设工程有限公司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88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贵阳鸿通运输开发有限公司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89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贵州黔成汇佳暖通材料批发有限公司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90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贵州爱康国宾健康科技有限公司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91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贵州自由客网络技术有限公司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92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信通达智能科技有限公司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93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贵州利美康外科医院股份有限公司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94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贵州兴艺景生态景观工程股份有限公司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95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贵阳保德城市环境管理服务有限公司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96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贵阳农产品物流发展有限公司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97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贵阳标书王快印有限公司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98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贵州道坦坦科技股份有限公司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99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贵州高速传媒有限公司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100</w:t>
            </w:r>
          </w:p>
        </w:tc>
        <w:tc>
          <w:tcPr>
            <w:tcW w:w="3771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贵州喜百年装饰工程有限公司</w:t>
            </w:r>
          </w:p>
        </w:tc>
        <w:tc>
          <w:tcPr>
            <w:tcW w:w="615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</w:tbl>
    <w:p>
      <w:pPr>
        <w:pStyle w:val="36"/>
        <w:framePr w:wrap="auto" w:vAnchor="margin" w:hAnchor="text" w:yAlign="inline"/>
        <w:spacing w:line="520" w:lineRule="exact"/>
        <w:jc w:val="left"/>
        <w:rPr>
          <w:rFonts w:ascii="楷体" w:hAnsi="楷体" w:eastAsia="楷体" w:cs="楷体"/>
          <w:color w:val="000000" w:themeColor="text1"/>
          <w:lang w:val="zh-TW" w:eastAsia="zh-TW"/>
        </w:rPr>
      </w:pPr>
      <w:r>
        <w:rPr>
          <w:rFonts w:hint="eastAsia" w:ascii="楷体" w:hAnsi="楷体" w:eastAsia="楷体" w:cs="楷体"/>
          <w:color w:val="000000" w:themeColor="text1"/>
          <w:lang w:val="zh-TW"/>
        </w:rPr>
        <w:t>注：榜单由企业自愿申报或属于上市公司公开数据，依据</w:t>
      </w:r>
      <w:r>
        <w:rPr>
          <w:rFonts w:hint="eastAsia" w:ascii="楷体" w:hAnsi="楷体" w:eastAsia="楷体" w:cs="楷体"/>
          <w:color w:val="000000" w:themeColor="text1"/>
        </w:rPr>
        <w:t>2022年企业营业收入排序产生。</w:t>
      </w:r>
    </w:p>
    <w:p>
      <w:pPr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</w:rPr>
        <w:t>2023贵州成长之星企业榜单</w:t>
      </w:r>
    </w:p>
    <w:p>
      <w:pPr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</w:p>
    <w:tbl>
      <w:tblPr>
        <w:tblStyle w:val="14"/>
        <w:tblW w:w="489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7088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tabs>
                <w:tab w:val="left" w:pos="946"/>
                <w:tab w:val="left" w:pos="6263"/>
              </w:tabs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  <w:t>序 号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  <w:t>增长率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贵州永贵矿业投资控股有限公司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399.43%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中国贵州茅台酒厂（集团）文化旅游有限责任公司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372.76%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贵州安达科技能源股份有限公司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315.80%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贵阳货车帮科技有限公司（满帮集团）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277.84%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贵州黔津道农业发展集团有限公司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204.16%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贵州茅台酒厂（集团）保健酒业有限公司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204.16%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贵州振华新材料股份有限公司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152.69%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贵阳市农业农垦投资发展集团有限公司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131.19%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贵州永贵机电制修有限公司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98.29%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贵州万峰电力股份有限公司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90.11%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中国振华电子集团有限公司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85.81%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贵州省工业投资发展有限公司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84.54%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贵州豫能投资有限公司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83.25%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夜郎古酒业有限公司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78.58%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贵州金州电力集团有限责任公司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72.25%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西南运通公路物流有限公司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69.63%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华润雪花啤酒（黔东南）有限公司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65.99%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红云制药（贵州）有限公司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64.65%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贵州邦达商贸有限公司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贵州振华风光半导体股份有限公司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55.05%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贵州新曙光电缆有限公司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54.30%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贵州航宇科技发展股份有限公司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51.49%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贵州省朗月矿业投资有限公司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51.32%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中伟新材料股份有限公司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51.17%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贵州永吉印务股份有限公司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49.01%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贵州茅台酒厂（集团）循环经济产业投资开发有限公司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48.83%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天能集团贵州能源科技有限公司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48.27%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贵州浪潮英信科技有限公司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46.47%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贵州省仁怀市茅台镇黔国酒业有限公司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45.30%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贵州长通电气有限公司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43.97%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贵州兴仁登高新材料有限公司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43.83%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贵州高速传媒有限公司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41.01%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金正大诺泰尔化学有限公司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40.78%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贵州机电（集团）有限公司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40.11%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贵州飞利达科技股份有限公司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39.25%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贵州众一金彩黔矿业有限公司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38.77%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贵州川恒化工股份有限公司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36.26%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贵州长通集团智造有限公司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36.07%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39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习水县环宇劳务有限责任公司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34.70%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贵州省广播电视信息网络股份有限公司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33.76%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41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贵州茅台酒厂（集团）物流有限责任公司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32.54%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贵州南方石油（集团） 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32.28%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43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贵阳标书王快印有限公司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30.34%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44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贵州红星发展股份有限公司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29.97%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贵州安吉航空精密铸造有限责任公司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29.92%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46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国家电投集团贵州金元威宁能源股份有限公司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29.02%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47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中国振华(集团)科技股份有限公司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28.48%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48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贵州黔源电力股份有限公司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28.34%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49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安顺市乾辰谷材科技有限公司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28.20%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贵州正合时代科技有限责任公司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27.27%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51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贵州德昌祥医药股份有限公司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26.85%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52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贵州路桥集团有限公司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26.57%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53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贵州维康子帆药业股份有限公司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26.54%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54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贵阳南明老干妈风味食品有限责任公司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25.21%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55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贵州西洋实业有限公司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25.07%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56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贵州邦达能源开发有限公司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24.90%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57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贵州爽净投资（集团）有限责任公司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24.59%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58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云上贵州大数据产业发展有限公司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24.59%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59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贵州兴艺景生态景观工程股份有限公司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贵阳农产品物流发展有限公司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23.26%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61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贵州粤黔电力有限责任公司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22.33%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62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贵州黔成汇佳暖通材料批发有限公司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22.25%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63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贵州盘江精煤股份有限公司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21.77%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64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贵阳航空电机有限公司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21.72%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65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贵州高投服务管理有限公司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21.59%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66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贵州联盛药业有限公司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21.53%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67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国能织金发电有限公司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21.45%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68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贵州燃气集团股份有限公司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21.14%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69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贵州捷盛钻具股份有限公司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21.10%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70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贵州三力制药股份有限公司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71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中车贵阳车辆有限公司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72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中航重机股份有限公司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73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贵州能源集团有限公司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74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中国石化销售股份有限公司贵州石油分公司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19.86%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75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贵州航天林泉电机有限公司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19.86%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76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贵州卓豪农业科技股份有限公司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19.85%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77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贵州航天电器股份有限公司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19.49%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78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贵州中建伟业建设（集团）有限责任公司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19.13%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79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贵州贵材创新科技股份有限公司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19.01%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80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百江西南燃气有限公司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18.79%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81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泰盛（贵州）竹资源发展有限公司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18.70%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82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贵州久泰邦达能源开发有限公司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18.64%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83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贵州南方乳业股份有限公司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18.27%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84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贵州永红航空机械有限责任公司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17.94%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85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凯里闽源锰业有限公司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17.82%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86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贵阳中建西部建设有限公司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17.55%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87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贵州国塑科技管业有限责任公司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17.04%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88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贵州茅台酒股份有限公司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16.53%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89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贵州省医药（集团）有限责任公司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16.49%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90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贵州省恒昌大建设集团有限公司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16.27%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91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贵州国际商品供应链管理有限公司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15.88%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92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贵州长征天成控股股份有限公司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15.83%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93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贵州赤天化股份有限公司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15.40%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94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中国石油天然气股份有限公司贵州销售分公司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15.26%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95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贵州省仁怀市茅台镇金酱酒业有限公司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15.11%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96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贵州轮胎股份有限公司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97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贵州东方世纪科技股份有限公司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14.96%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98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贵州绿地物业管理有限责任公司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99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贵州电网有限责任公司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14.76%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100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贵州火焰山电器股份有限公司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14.66%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101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贵阳强怡劳务有限公司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14.60%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102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贵州源翼矿业集团有限公司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14.47%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103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贵州习酒投资控股集团有限责任公司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14.02%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104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贵阳市城市发展投资集团股份有限公司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13.88%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105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贵州百灵企业集团制药股份有限公司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13.79%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106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贵州紫森源集团投资有限公司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107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中国电信股份有限公司贵州分公司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13.52%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108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贵州志天成通信建设工程有限公司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13.41%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109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浙江温州鹿城农村商业银行股份有限公司贵州富民村镇银行管理部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13.32%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110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贵州黑碳碳投低碳产业发展股份有限公司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13.21%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111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中国电建集团贵阳勘测设计研究院有限公司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112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易广建设集团有限公司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113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贵州金域医学检验中心有限公司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114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贵州现代物流产业（集团）有限责任公司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115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遵义铝业股份有限公司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116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贵阳观山湖富民村镇银行股份有限公司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117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贵阳新天药业股份有限公司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118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中国贵州航空工业（集团）有限责任公司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119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中国水利水电第九工程局有限公司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120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贵州海尔电器有限公司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121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贵州固鑫新材料有限公司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122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贵州斯瑞医药有限责任公司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123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贵州省六盘水双元铝业有限责任公司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124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贵州交通物流集团有限公司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125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泰豪产城集团股份有限公司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126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贵州省仁怀市茅台镇茅源酒业有限公司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127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贵州汇通华城股份有限公司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11.04%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128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贵州贵能投资股份有限公司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129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中建四局安装工程有限公司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130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贵州汉方药业有限公司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131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贵州一树药业股份有限公司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132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贵阳高登世德金融科技有限公司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1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133</w:t>
            </w:r>
          </w:p>
        </w:tc>
        <w:tc>
          <w:tcPr>
            <w:tcW w:w="3677" w:type="pct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固达电线电缆（集团）有限公司</w:t>
            </w:r>
          </w:p>
        </w:tc>
        <w:tc>
          <w:tcPr>
            <w:tcW w:w="8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10.00%</w:t>
            </w:r>
          </w:p>
        </w:tc>
      </w:tr>
    </w:tbl>
    <w:p>
      <w:pPr>
        <w:widowControl/>
        <w:tabs>
          <w:tab w:val="left" w:pos="946"/>
          <w:tab w:val="left" w:pos="6263"/>
        </w:tabs>
        <w:jc w:val="left"/>
        <w:textAlignment w:val="center"/>
        <w:rPr>
          <w:rFonts w:ascii="楷体" w:hAnsi="楷体" w:eastAsia="楷体" w:cs="楷体"/>
          <w:color w:val="000000" w:themeColor="text1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000000" w:themeColor="text1"/>
          <w:lang w:val="zh-TW"/>
        </w:rPr>
        <w:t>注：榜单由企业自愿申报或属于上市公司公开数据，依据</w:t>
      </w:r>
      <w:r>
        <w:rPr>
          <w:rFonts w:hint="eastAsia" w:ascii="楷体" w:hAnsi="楷体" w:eastAsia="楷体" w:cs="楷体"/>
          <w:color w:val="000000" w:themeColor="text1"/>
          <w:kern w:val="0"/>
        </w:rPr>
        <w:t>2022年营业收入增长比上年超过10%以上的规上企业的增长率排序产生。</w:t>
      </w:r>
    </w:p>
    <w:sectPr>
      <w:footerReference r:id="rId3" w:type="default"/>
      <w:pgSz w:w="11906" w:h="16838"/>
      <w:pgMar w:top="1440" w:right="1133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2464170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JkYjVkN2JhZjFlMGE5NzllZmZkYWE3MzJhYjYwOTAifQ=="/>
  </w:docVars>
  <w:rsids>
    <w:rsidRoot w:val="00970B18"/>
    <w:rsid w:val="001544BF"/>
    <w:rsid w:val="001F40CD"/>
    <w:rsid w:val="002C28E5"/>
    <w:rsid w:val="00301C5F"/>
    <w:rsid w:val="003B3D19"/>
    <w:rsid w:val="00672FEA"/>
    <w:rsid w:val="007E3B82"/>
    <w:rsid w:val="00970B18"/>
    <w:rsid w:val="00A40FC0"/>
    <w:rsid w:val="00A831B5"/>
    <w:rsid w:val="00C63A1D"/>
    <w:rsid w:val="00CC40D6"/>
    <w:rsid w:val="00CE1C94"/>
    <w:rsid w:val="00DC7BD9"/>
    <w:rsid w:val="00DE6E16"/>
    <w:rsid w:val="00EC3BB0"/>
    <w:rsid w:val="66B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22"/>
    <w:qFormat/>
    <w:uiPriority w:val="9"/>
    <w:pPr>
      <w:keepNext/>
      <w:pBdr>
        <w:bottom w:val="single" w:color="0070C0" w:sz="12" w:space="4"/>
      </w:pBdr>
      <w:snapToGrid w:val="0"/>
      <w:spacing w:before="480" w:after="360" w:line="240" w:lineRule="atLeast"/>
      <w:jc w:val="center"/>
      <w:outlineLvl w:val="0"/>
    </w:pPr>
    <w:rPr>
      <w:rFonts w:ascii="微软雅黑" w:hAnsi="微软雅黑" w:eastAsia="微软雅黑" w:cs="宋体"/>
      <w:color w:val="0070C0"/>
      <w:kern w:val="0"/>
      <w:sz w:val="30"/>
      <w:szCs w:val="30"/>
      <w:lang w:val="en-US" w:eastAsia="zh-CN" w:bidi="ar-SA"/>
    </w:rPr>
  </w:style>
  <w:style w:type="paragraph" w:styleId="3">
    <w:name w:val="heading 2"/>
    <w:next w:val="1"/>
    <w:link w:val="23"/>
    <w:autoRedefine/>
    <w:qFormat/>
    <w:uiPriority w:val="9"/>
    <w:pPr>
      <w:shd w:val="clear" w:color="auto" w:fill="E2EFD9"/>
      <w:spacing w:before="240" w:after="120" w:line="384" w:lineRule="atLeast"/>
      <w:jc w:val="both"/>
      <w:outlineLvl w:val="1"/>
    </w:pPr>
    <w:rPr>
      <w:rFonts w:ascii="微软雅黑" w:hAnsi="微软雅黑" w:eastAsia="微软雅黑" w:cs="宋体"/>
      <w:caps/>
      <w:color w:val="0070C0"/>
      <w:kern w:val="0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24"/>
    <w:autoRedefine/>
    <w:qFormat/>
    <w:uiPriority w:val="9"/>
    <w:pPr>
      <w:widowControl/>
      <w:snapToGrid w:val="0"/>
      <w:spacing w:before="240" w:after="60"/>
      <w:outlineLvl w:val="2"/>
    </w:pPr>
    <w:rPr>
      <w:rFonts w:ascii="微软雅黑" w:hAnsi="微软雅黑" w:eastAsia="微软雅黑"/>
      <w:bCs/>
      <w:color w:val="00B050"/>
      <w:kern w:val="0"/>
      <w:sz w:val="22"/>
      <w:szCs w:val="2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35"/>
    <w:rPr>
      <w:rFonts w:ascii="等线 Light" w:hAnsi="等线 Light" w:eastAsia="黑体"/>
      <w:sz w:val="20"/>
      <w:szCs w:val="20"/>
    </w:rPr>
  </w:style>
  <w:style w:type="paragraph" w:styleId="6">
    <w:name w:val="annotation text"/>
    <w:basedOn w:val="1"/>
    <w:link w:val="25"/>
    <w:qFormat/>
    <w:uiPriority w:val="99"/>
    <w:pPr>
      <w:jc w:val="left"/>
    </w:pPr>
  </w:style>
  <w:style w:type="paragraph" w:styleId="7">
    <w:name w:val="endnote text"/>
    <w:basedOn w:val="1"/>
    <w:link w:val="26"/>
    <w:qFormat/>
    <w:uiPriority w:val="99"/>
    <w:pPr>
      <w:snapToGrid w:val="0"/>
      <w:jc w:val="left"/>
    </w:pPr>
  </w:style>
  <w:style w:type="paragraph" w:styleId="8">
    <w:name w:val="Balloon Text"/>
    <w:basedOn w:val="1"/>
    <w:link w:val="27"/>
    <w:autoRedefine/>
    <w:qFormat/>
    <w:uiPriority w:val="99"/>
    <w:rPr>
      <w:sz w:val="18"/>
      <w:szCs w:val="18"/>
    </w:rPr>
  </w:style>
  <w:style w:type="paragraph" w:styleId="9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footnote text"/>
    <w:basedOn w:val="1"/>
    <w:link w:val="28"/>
    <w:qFormat/>
    <w:uiPriority w:val="99"/>
    <w:pPr>
      <w:snapToGrid w:val="0"/>
      <w:jc w:val="left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3">
    <w:name w:val="annotation subject"/>
    <w:basedOn w:val="6"/>
    <w:next w:val="6"/>
    <w:link w:val="29"/>
    <w:autoRedefine/>
    <w:qFormat/>
    <w:uiPriority w:val="99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endnote reference"/>
    <w:basedOn w:val="16"/>
    <w:autoRedefine/>
    <w:qFormat/>
    <w:uiPriority w:val="99"/>
    <w:rPr>
      <w:vertAlign w:val="superscript"/>
    </w:rPr>
  </w:style>
  <w:style w:type="character" w:styleId="18">
    <w:name w:val="annotation reference"/>
    <w:basedOn w:val="16"/>
    <w:autoRedefine/>
    <w:qFormat/>
    <w:uiPriority w:val="99"/>
    <w:rPr>
      <w:sz w:val="21"/>
      <w:szCs w:val="21"/>
    </w:rPr>
  </w:style>
  <w:style w:type="character" w:styleId="19">
    <w:name w:val="footnote reference"/>
    <w:basedOn w:val="16"/>
    <w:autoRedefine/>
    <w:qFormat/>
    <w:uiPriority w:val="99"/>
    <w:rPr>
      <w:vertAlign w:val="superscript"/>
    </w:rPr>
  </w:style>
  <w:style w:type="character" w:customStyle="1" w:styleId="20">
    <w:name w:val="页眉 Char"/>
    <w:basedOn w:val="16"/>
    <w:link w:val="10"/>
    <w:autoRedefine/>
    <w:qFormat/>
    <w:uiPriority w:val="99"/>
    <w:rPr>
      <w:sz w:val="18"/>
      <w:szCs w:val="18"/>
    </w:rPr>
  </w:style>
  <w:style w:type="character" w:customStyle="1" w:styleId="21">
    <w:name w:val="页脚 Char"/>
    <w:basedOn w:val="16"/>
    <w:link w:val="9"/>
    <w:autoRedefine/>
    <w:qFormat/>
    <w:uiPriority w:val="99"/>
    <w:rPr>
      <w:sz w:val="18"/>
      <w:szCs w:val="18"/>
    </w:rPr>
  </w:style>
  <w:style w:type="character" w:customStyle="1" w:styleId="22">
    <w:name w:val="标题 1 Char"/>
    <w:basedOn w:val="16"/>
    <w:link w:val="2"/>
    <w:autoRedefine/>
    <w:qFormat/>
    <w:uiPriority w:val="9"/>
    <w:rPr>
      <w:rFonts w:ascii="微软雅黑" w:hAnsi="微软雅黑" w:eastAsia="微软雅黑" w:cs="宋体"/>
      <w:color w:val="0070C0"/>
      <w:kern w:val="0"/>
      <w:sz w:val="30"/>
      <w:szCs w:val="30"/>
    </w:rPr>
  </w:style>
  <w:style w:type="character" w:customStyle="1" w:styleId="23">
    <w:name w:val="标题 2 Char"/>
    <w:basedOn w:val="16"/>
    <w:link w:val="3"/>
    <w:autoRedefine/>
    <w:qFormat/>
    <w:uiPriority w:val="9"/>
    <w:rPr>
      <w:rFonts w:ascii="微软雅黑" w:hAnsi="微软雅黑" w:eastAsia="微软雅黑" w:cs="宋体"/>
      <w:caps/>
      <w:color w:val="0070C0"/>
      <w:kern w:val="0"/>
      <w:sz w:val="24"/>
      <w:szCs w:val="24"/>
      <w:shd w:val="clear" w:color="auto" w:fill="E2EFD9"/>
    </w:rPr>
  </w:style>
  <w:style w:type="character" w:customStyle="1" w:styleId="24">
    <w:name w:val="标题 3 Char"/>
    <w:basedOn w:val="16"/>
    <w:link w:val="4"/>
    <w:autoRedefine/>
    <w:qFormat/>
    <w:uiPriority w:val="9"/>
    <w:rPr>
      <w:rFonts w:ascii="微软雅黑" w:hAnsi="微软雅黑" w:eastAsia="微软雅黑" w:cs="宋体"/>
      <w:bCs/>
      <w:color w:val="00B050"/>
      <w:kern w:val="0"/>
      <w:sz w:val="22"/>
    </w:rPr>
  </w:style>
  <w:style w:type="character" w:customStyle="1" w:styleId="25">
    <w:name w:val="批注文字 Char"/>
    <w:basedOn w:val="16"/>
    <w:link w:val="6"/>
    <w:autoRedefine/>
    <w:qFormat/>
    <w:uiPriority w:val="99"/>
    <w:rPr>
      <w:rFonts w:ascii="等线" w:hAnsi="等线" w:eastAsia="等线" w:cs="宋体"/>
      <w:szCs w:val="21"/>
    </w:rPr>
  </w:style>
  <w:style w:type="character" w:customStyle="1" w:styleId="26">
    <w:name w:val="尾注文本 Char"/>
    <w:basedOn w:val="16"/>
    <w:link w:val="7"/>
    <w:autoRedefine/>
    <w:qFormat/>
    <w:uiPriority w:val="99"/>
    <w:rPr>
      <w:rFonts w:ascii="等线" w:hAnsi="等线" w:eastAsia="等线" w:cs="宋体"/>
      <w:szCs w:val="21"/>
    </w:rPr>
  </w:style>
  <w:style w:type="character" w:customStyle="1" w:styleId="27">
    <w:name w:val="批注框文本 Char"/>
    <w:basedOn w:val="16"/>
    <w:link w:val="8"/>
    <w:autoRedefine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28">
    <w:name w:val="脚注文本 Char"/>
    <w:basedOn w:val="16"/>
    <w:link w:val="11"/>
    <w:autoRedefine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29">
    <w:name w:val="批注主题 Char"/>
    <w:basedOn w:val="25"/>
    <w:link w:val="13"/>
    <w:autoRedefine/>
    <w:qFormat/>
    <w:uiPriority w:val="99"/>
    <w:rPr>
      <w:b/>
      <w:bCs/>
    </w:rPr>
  </w:style>
  <w:style w:type="paragraph" w:customStyle="1" w:styleId="30">
    <w:name w:val="3级"/>
    <w:basedOn w:val="1"/>
    <w:link w:val="31"/>
    <w:autoRedefine/>
    <w:qFormat/>
    <w:uiPriority w:val="0"/>
    <w:pPr>
      <w:snapToGrid w:val="0"/>
      <w:spacing w:before="120" w:after="120"/>
      <w:outlineLvl w:val="2"/>
    </w:pPr>
    <w:rPr>
      <w:rFonts w:ascii="宋体" w:hAnsi="宋体" w:eastAsia="黑体"/>
      <w:b/>
      <w:sz w:val="24"/>
    </w:rPr>
  </w:style>
  <w:style w:type="character" w:customStyle="1" w:styleId="31">
    <w:name w:val="3级 Char"/>
    <w:basedOn w:val="16"/>
    <w:link w:val="30"/>
    <w:autoRedefine/>
    <w:qFormat/>
    <w:uiPriority w:val="0"/>
    <w:rPr>
      <w:rFonts w:ascii="宋体" w:hAnsi="宋体" w:eastAsia="黑体" w:cs="宋体"/>
      <w:b/>
      <w:sz w:val="24"/>
      <w:szCs w:val="21"/>
    </w:rPr>
  </w:style>
  <w:style w:type="paragraph" w:customStyle="1" w:styleId="32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33">
    <w:name w:val="附件正文"/>
    <w:link w:val="34"/>
    <w:autoRedefine/>
    <w:qFormat/>
    <w:uiPriority w:val="0"/>
    <w:pPr>
      <w:spacing w:after="60" w:line="276" w:lineRule="auto"/>
      <w:ind w:firstLine="200" w:firstLineChars="200"/>
      <w:jc w:val="both"/>
    </w:pPr>
    <w:rPr>
      <w:rFonts w:ascii="等线" w:hAnsi="等线" w:eastAsia="等线" w:cs="宋体"/>
      <w:kern w:val="0"/>
      <w:sz w:val="21"/>
      <w:szCs w:val="22"/>
      <w:lang w:val="en-US" w:eastAsia="zh-CN" w:bidi="ar-SA"/>
    </w:rPr>
  </w:style>
  <w:style w:type="character" w:customStyle="1" w:styleId="34">
    <w:name w:val="附件正文 Char"/>
    <w:basedOn w:val="16"/>
    <w:link w:val="33"/>
    <w:autoRedefine/>
    <w:qFormat/>
    <w:uiPriority w:val="0"/>
    <w:rPr>
      <w:rFonts w:ascii="等线" w:hAnsi="等线" w:eastAsia="等线" w:cs="宋体"/>
      <w:kern w:val="0"/>
    </w:rPr>
  </w:style>
  <w:style w:type="paragraph" w:customStyle="1" w:styleId="35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36">
    <w:name w:val="正文 B"/>
    <w:autoRedefine/>
    <w:qFormat/>
    <w:uiPriority w:val="0"/>
    <w:pPr>
      <w:framePr w:wrap="around" w:vAnchor="margin" w:hAnchor="text" w:y="1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37">
    <w:name w:val="页眉与页脚"/>
    <w:autoRedefine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en-US" w:eastAsia="zh-CN" w:bidi="ar-SA"/>
    </w:rPr>
  </w:style>
  <w:style w:type="paragraph" w:customStyle="1" w:styleId="38">
    <w:name w:val="页脚1"/>
    <w:autoRedefine/>
    <w:qFormat/>
    <w:uiPriority w:val="0"/>
    <w:pPr>
      <w:framePr w:wrap="around" w:vAnchor="margin" w:hAnchor="text" w:y="1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1887</Words>
  <Characters>10761</Characters>
  <Lines>89</Lines>
  <Paragraphs>25</Paragraphs>
  <TotalTime>36</TotalTime>
  <ScaleCrop>false</ScaleCrop>
  <LinksUpToDate>false</LinksUpToDate>
  <CharactersWithSpaces>12623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2023-12-28T15:54:00Z</dcterms:created>
  <dc:creator>lenovo</dc:creator>
  <cp:lastModifiedBy>王海珠</cp:lastModifiedBy>
  <dcterms:modified xsi:type="dcterms:W3CDTF">2023-12-29T05:18:26Z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A10B58606C02472EA31C3A3BEBEBC63A_12</vt:lpwstr>
  </property>
</Properties>
</file>